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text" w:horzAnchor="margin" w:tblpY="374"/>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A35350" w:rsidRPr="00CE2084" w:rsidTr="007F324A">
        <w:trPr>
          <w:trHeight w:val="932"/>
        </w:trPr>
        <w:tc>
          <w:tcPr>
            <w:tcW w:w="0" w:type="auto"/>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A35350" w:rsidRDefault="00A35350" w:rsidP="00A35350">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A35350" w:rsidRPr="00CE2084" w:rsidRDefault="003F0C12" w:rsidP="00AB5693">
            <w:pPr>
              <w:jc w:val="both"/>
              <w:rPr>
                <w:rFonts w:ascii="Times New Roman" w:hAnsi="Times New Roman" w:cs="Times New Roman"/>
                <w:sz w:val="24"/>
                <w:szCs w:val="24"/>
              </w:rPr>
            </w:pPr>
            <w:r w:rsidRPr="003F0C12">
              <w:rPr>
                <w:rFonts w:ascii="Times New Roman" w:hAnsi="Times New Roman" w:cs="Times New Roman"/>
                <w:sz w:val="24"/>
                <w:szCs w:val="24"/>
              </w:rPr>
              <w:t>Enerji Piyasası Düzenleme Kurumu Teşkilat Yönetmeliğinde Değişiklik Yapılmasına Dair Yönetmelik</w:t>
            </w:r>
          </w:p>
        </w:tc>
      </w:tr>
      <w:tr w:rsidR="00A35350" w:rsidRPr="00CE2084" w:rsidTr="007F324A">
        <w:trPr>
          <w:trHeight w:val="133"/>
        </w:trPr>
        <w:tc>
          <w:tcPr>
            <w:tcW w:w="0" w:type="auto"/>
            <w:tcBorders>
              <w:top w:val="double" w:sz="4" w:space="0" w:color="auto"/>
              <w:left w:val="threeDEmboss" w:sz="24" w:space="0" w:color="auto"/>
              <w:bottom w:val="nil"/>
              <w:right w:val="threeDEmboss" w:sz="24" w:space="0" w:color="auto"/>
            </w:tcBorders>
            <w:shd w:val="clear" w:color="auto" w:fill="FFFFFF" w:themeFill="background1"/>
            <w:hideMark/>
          </w:tcPr>
          <w:p w:rsidR="00A35350" w:rsidRPr="00CE2084" w:rsidRDefault="00A35350" w:rsidP="00A35350">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A35350" w:rsidRDefault="003F0C12" w:rsidP="00A35350">
            <w:pPr>
              <w:rPr>
                <w:rFonts w:ascii="Times New Roman" w:hAnsi="Times New Roman" w:cs="Times New Roman"/>
                <w:sz w:val="24"/>
                <w:szCs w:val="24"/>
              </w:rPr>
            </w:pPr>
            <w:r w:rsidRPr="003F0C12">
              <w:rPr>
                <w:rFonts w:ascii="Times New Roman" w:hAnsi="Times New Roman" w:cs="Times New Roman"/>
                <w:sz w:val="24"/>
                <w:szCs w:val="24"/>
              </w:rPr>
              <w:t>4 Temmuz 2017 Tarihli ve 30114 Sayılı Resmî Gaze</w:t>
            </w:r>
            <w:bookmarkStart w:id="0" w:name="_GoBack"/>
            <w:bookmarkEnd w:id="0"/>
            <w:r w:rsidRPr="003F0C12">
              <w:rPr>
                <w:rFonts w:ascii="Times New Roman" w:hAnsi="Times New Roman" w:cs="Times New Roman"/>
                <w:sz w:val="24"/>
                <w:szCs w:val="24"/>
              </w:rPr>
              <w:t>te</w:t>
            </w:r>
          </w:p>
          <w:p w:rsidR="003F0C12" w:rsidRDefault="006F27FC" w:rsidP="00A35350">
            <w:pPr>
              <w:rPr>
                <w:rFonts w:ascii="Times New Roman" w:hAnsi="Times New Roman" w:cs="Times New Roman"/>
                <w:sz w:val="24"/>
                <w:szCs w:val="24"/>
              </w:rPr>
            </w:pPr>
            <w:hyperlink r:id="rId7" w:history="1">
              <w:r w:rsidR="003F0C12" w:rsidRPr="00105BAF">
                <w:rPr>
                  <w:rStyle w:val="Kpr"/>
                  <w:rFonts w:ascii="Times New Roman" w:hAnsi="Times New Roman" w:cs="Times New Roman"/>
                  <w:sz w:val="24"/>
                  <w:szCs w:val="24"/>
                </w:rPr>
                <w:t>http://www.resmigazete.gov.tr/main.aspx?home=http://www.resmigazete.gov.tr/eskiler/2017/07/20170704.htm&amp;main=http://www.resmigazete.gov.tr/eskiler/2017/07/20170704.htm</w:t>
              </w:r>
            </w:hyperlink>
          </w:p>
          <w:p w:rsidR="003F0C12" w:rsidRPr="00CE2084" w:rsidRDefault="003F0C12" w:rsidP="00A35350">
            <w:pPr>
              <w:rPr>
                <w:rFonts w:ascii="Times New Roman" w:hAnsi="Times New Roman" w:cs="Times New Roman"/>
                <w:sz w:val="24"/>
                <w:szCs w:val="24"/>
              </w:rPr>
            </w:pPr>
          </w:p>
        </w:tc>
      </w:tr>
      <w:tr w:rsidR="00A35350" w:rsidRPr="00CE2084" w:rsidTr="007F324A">
        <w:trPr>
          <w:trHeight w:val="2541"/>
        </w:trPr>
        <w:tc>
          <w:tcPr>
            <w:tcW w:w="0" w:type="auto"/>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A35350" w:rsidRPr="00CE2084" w:rsidRDefault="00A35350" w:rsidP="00A35350">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631FA9" w:rsidRDefault="003F0C12" w:rsidP="003F0C12">
            <w:pPr>
              <w:jc w:val="both"/>
              <w:rPr>
                <w:rFonts w:ascii="Times New Roman" w:hAnsi="Times New Roman" w:cs="Times New Roman"/>
                <w:sz w:val="24"/>
                <w:szCs w:val="24"/>
              </w:rPr>
            </w:pPr>
            <w:r>
              <w:rPr>
                <w:rFonts w:ascii="Times New Roman" w:hAnsi="Times New Roman" w:cs="Times New Roman"/>
                <w:sz w:val="24"/>
                <w:szCs w:val="24"/>
              </w:rPr>
              <w:t>Bu yönetmelik ile EPDK Teşkilat Yönetmeliğinin Hukuk Dairesinin görev ve yetkilerini düzenleyen 13. Maddesinin birinci fıkrasının (f) bendi değiştirilerek değişiklikten sonra “düzenleyici işlemlerle ilgili olanlar dışındaki dava ve icra takibinden vazgeçilmesi konusunda Başkana öneri sunmak” ibaresin</w:t>
            </w:r>
            <w:r w:rsidR="00946A4B">
              <w:rPr>
                <w:rFonts w:ascii="Times New Roman" w:hAnsi="Times New Roman" w:cs="Times New Roman"/>
                <w:sz w:val="24"/>
                <w:szCs w:val="24"/>
              </w:rPr>
              <w:t>in eklenmesi düzenlenmektedir. A</w:t>
            </w:r>
            <w:r>
              <w:rPr>
                <w:rFonts w:ascii="Times New Roman" w:hAnsi="Times New Roman" w:cs="Times New Roman"/>
                <w:sz w:val="24"/>
                <w:szCs w:val="24"/>
              </w:rPr>
              <w:t>yrıca aynı yönetmeliğin Strateji Geliştirme Dairesi Başkanlığı görev ve yetkilerini düzenleyen ilgili 14. Maddesinde değişiklik yapılmış olup aynı yönetmeliğin Basın ve Halkla İlişkiler Müşavirliğinin görevini düzenleyen 16. Maddesinden “ Bilgi Edinme Hakkı Kanunu çerçevesinde gerekli işlemleri yapmak” ibaresinin yürürlükten kaldırılması düzenlenmektedir.</w:t>
            </w:r>
          </w:p>
          <w:p w:rsidR="003F0C12" w:rsidRDefault="003F0C12" w:rsidP="003F0C12">
            <w:pPr>
              <w:jc w:val="both"/>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105BAF">
                <w:rPr>
                  <w:rStyle w:val="Kpr"/>
                  <w:rFonts w:ascii="Times New Roman" w:hAnsi="Times New Roman" w:cs="Times New Roman"/>
                  <w:sz w:val="24"/>
                  <w:szCs w:val="24"/>
                </w:rPr>
                <w:t>http://www.resmigazete.gov.tr/eskiler/2014/05/20140518-4-1.pdf</w:t>
              </w:r>
            </w:hyperlink>
          </w:p>
          <w:p w:rsidR="003F0C12" w:rsidRPr="00CE2084" w:rsidRDefault="003F0C12" w:rsidP="003F0C12">
            <w:pPr>
              <w:jc w:val="both"/>
              <w:rPr>
                <w:rFonts w:ascii="Times New Roman" w:hAnsi="Times New Roman" w:cs="Times New Roman"/>
                <w:sz w:val="24"/>
                <w:szCs w:val="24"/>
              </w:rPr>
            </w:pPr>
          </w:p>
        </w:tc>
      </w:tr>
    </w:tbl>
    <w:p w:rsidR="00A35350" w:rsidRDefault="00A35350"/>
    <w:p w:rsidR="00A35350" w:rsidRPr="00A35350" w:rsidRDefault="00A35350" w:rsidP="00A35350"/>
    <w:p w:rsidR="00A35350" w:rsidRPr="00A35350" w:rsidRDefault="00A35350" w:rsidP="00A35350"/>
    <w:p w:rsidR="00A35350" w:rsidRPr="00A35350" w:rsidRDefault="00A35350" w:rsidP="00A35350"/>
    <w:sectPr w:rsidR="00A35350" w:rsidRPr="00A35350">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7FC" w:rsidRDefault="006F27FC" w:rsidP="00A35350">
      <w:pPr>
        <w:spacing w:after="0" w:line="240" w:lineRule="auto"/>
      </w:pPr>
      <w:r>
        <w:separator/>
      </w:r>
    </w:p>
  </w:endnote>
  <w:endnote w:type="continuationSeparator" w:id="0">
    <w:p w:rsidR="006F27FC" w:rsidRDefault="006F27FC" w:rsidP="00A3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7FC" w:rsidRDefault="006F27FC" w:rsidP="00A35350">
      <w:pPr>
        <w:spacing w:after="0" w:line="240" w:lineRule="auto"/>
      </w:pPr>
      <w:r>
        <w:separator/>
      </w:r>
    </w:p>
  </w:footnote>
  <w:footnote w:type="continuationSeparator" w:id="0">
    <w:p w:rsidR="006F27FC" w:rsidRDefault="006F27FC" w:rsidP="00A3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D65" w:rsidRDefault="00120D65" w:rsidP="00120D65">
    <w:pPr>
      <w:spacing w:after="0"/>
      <w:rPr>
        <w:rFonts w:ascii="Arial" w:hAnsi="Arial" w:cs="Arial"/>
        <w:b/>
        <w:sz w:val="48"/>
        <w:szCs w:val="48"/>
      </w:rPr>
    </w:pPr>
    <w:r>
      <w:rPr>
        <w:rFonts w:ascii="Arial" w:hAnsi="Arial" w:cs="Arial"/>
        <w:b/>
        <w:noProof/>
        <w:sz w:val="40"/>
        <w:szCs w:val="40"/>
        <w:lang w:eastAsia="tr-TR"/>
      </w:rPr>
      <w:drawing>
        <wp:inline distT="0" distB="0" distL="0" distR="0" wp14:anchorId="2B91293E" wp14:editId="7AE7EBB0">
          <wp:extent cx="720090" cy="6959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120D65" w:rsidRPr="00A35350" w:rsidRDefault="00120D65" w:rsidP="00120D65">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120D65" w:rsidRPr="00A35350" w:rsidRDefault="00120D65" w:rsidP="00120D65">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120D65" w:rsidRPr="00A35350" w:rsidRDefault="00120D65" w:rsidP="00120D65">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120D65" w:rsidRPr="00F8774A" w:rsidRDefault="00120D65" w:rsidP="00120D65">
    <w:pPr>
      <w:spacing w:after="0" w:line="240" w:lineRule="auto"/>
      <w:rPr>
        <w:rFonts w:ascii="Times New Roman" w:hAnsi="Times New Roman" w:cs="Times New Roman"/>
        <w:b/>
        <w:sz w:val="32"/>
        <w:szCs w:val="32"/>
      </w:rPr>
    </w:pPr>
  </w:p>
  <w:p w:rsidR="00120D65" w:rsidRPr="00A35350" w:rsidRDefault="00120D65" w:rsidP="00120D65">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A35350" w:rsidRDefault="00A3535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35350" w:rsidP="00A35350">
    <w:pPr>
      <w:spacing w:after="0"/>
      <w:rPr>
        <w:rFonts w:ascii="Arial" w:hAnsi="Arial" w:cs="Arial"/>
        <w:b/>
        <w:sz w:val="48"/>
        <w:szCs w:val="48"/>
      </w:rPr>
    </w:pPr>
    <w:r>
      <w:rPr>
        <w:rFonts w:ascii="Arial" w:hAnsi="Arial" w:cs="Arial"/>
        <w:b/>
        <w:noProof/>
        <w:sz w:val="40"/>
        <w:szCs w:val="40"/>
        <w:lang w:eastAsia="tr-TR"/>
      </w:rPr>
      <w:drawing>
        <wp:inline distT="0" distB="0" distL="0" distR="0" wp14:anchorId="6D7B2289" wp14:editId="27E8C234">
          <wp:extent cx="720090" cy="6959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A35350" w:rsidRPr="00A35350" w:rsidRDefault="00A35350" w:rsidP="00A35350">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A35350" w:rsidRPr="00A35350" w:rsidRDefault="00A35350" w:rsidP="00A35350">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A35350" w:rsidRPr="00A35350" w:rsidRDefault="00A35350" w:rsidP="00A35350">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A35350" w:rsidRPr="00F8774A" w:rsidRDefault="00A35350" w:rsidP="00A35350">
    <w:pPr>
      <w:spacing w:after="0" w:line="240" w:lineRule="auto"/>
      <w:rPr>
        <w:rFonts w:ascii="Times New Roman" w:hAnsi="Times New Roman" w:cs="Times New Roman"/>
        <w:b/>
        <w:sz w:val="32"/>
        <w:szCs w:val="32"/>
      </w:rPr>
    </w:pPr>
  </w:p>
  <w:p w:rsidR="00A35350" w:rsidRPr="00A35350" w:rsidRDefault="00A35350" w:rsidP="00A35350">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A35350" w:rsidRDefault="00A3535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50"/>
    <w:rsid w:val="00120D65"/>
    <w:rsid w:val="003051AF"/>
    <w:rsid w:val="003F0C12"/>
    <w:rsid w:val="00610A4A"/>
    <w:rsid w:val="00631FA9"/>
    <w:rsid w:val="006F27FC"/>
    <w:rsid w:val="007F324A"/>
    <w:rsid w:val="00946A4B"/>
    <w:rsid w:val="00A35350"/>
    <w:rsid w:val="00AB5693"/>
    <w:rsid w:val="00AF260F"/>
    <w:rsid w:val="00B27D9A"/>
    <w:rsid w:val="00C616AE"/>
    <w:rsid w:val="00E846D5"/>
    <w:rsid w:val="00EF08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62EE5B-6248-435A-8683-25B38086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3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4/05/20140518-4-1.pdf" TargetMode="External"/><Relationship Id="rId3" Type="http://schemas.openxmlformats.org/officeDocument/2006/relationships/settings" Target="settings.xml"/><Relationship Id="rId7" Type="http://schemas.openxmlformats.org/officeDocument/2006/relationships/hyperlink" Target="http://www.resmigazete.gov.tr/main.aspx?home=http://www.resmigazete.gov.tr/eskiler/2017/07/20170704.htm&amp;main=http://www.resmigazete.gov.tr/eskiler/2017/07/20170704.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07EA-011D-4E69-B2BC-C6A64560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Hp</cp:lastModifiedBy>
  <cp:revision>2</cp:revision>
  <dcterms:created xsi:type="dcterms:W3CDTF">2017-07-10T05:35:00Z</dcterms:created>
  <dcterms:modified xsi:type="dcterms:W3CDTF">2017-07-10T05:35:00Z</dcterms:modified>
</cp:coreProperties>
</file>